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23" w:rsidRPr="00763023" w:rsidRDefault="00763023" w:rsidP="00FF6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</w:t>
      </w:r>
      <w:r w:rsidRPr="0076302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630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F601F" w:rsidRPr="00F467A6" w:rsidRDefault="00FF601F" w:rsidP="00FF60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67A6">
        <w:rPr>
          <w:b/>
          <w:i/>
          <w:sz w:val="28"/>
          <w:szCs w:val="28"/>
        </w:rPr>
        <w:t xml:space="preserve">     </w:t>
      </w:r>
      <w:r w:rsidR="008451A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467A6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требований к результатам освоения ООП НОО </w:t>
      </w:r>
    </w:p>
    <w:p w:rsidR="00FF601F" w:rsidRPr="00F467A6" w:rsidRDefault="00FF601F" w:rsidP="00FF60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67A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в рамка</w:t>
      </w:r>
      <w:r w:rsidR="008451A5">
        <w:rPr>
          <w:rFonts w:ascii="Times New Roman" w:hAnsi="Times New Roman" w:cs="Times New Roman"/>
          <w:b/>
          <w:i/>
          <w:sz w:val="28"/>
          <w:szCs w:val="28"/>
        </w:rPr>
        <w:t>х реализации ФГОС в 1-3 классах</w:t>
      </w:r>
    </w:p>
    <w:p w:rsidR="00FF601F" w:rsidRPr="00F467A6" w:rsidRDefault="00FF601F" w:rsidP="00FF60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67A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по итогам 2013-2014 учебного года</w:t>
      </w:r>
    </w:p>
    <w:p w:rsidR="00FF601F" w:rsidRPr="00763023" w:rsidRDefault="00FF601F" w:rsidP="00FF6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601F" w:rsidRDefault="00FF601F" w:rsidP="00FF601F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763023">
        <w:rPr>
          <w:rFonts w:ascii="Times New Roman" w:hAnsi="Times New Roman" w:cs="Times New Roman"/>
          <w:sz w:val="24"/>
          <w:szCs w:val="24"/>
        </w:rPr>
        <w:t xml:space="preserve">    ФГОС НОО определяет требования к резул</w:t>
      </w:r>
      <w:r>
        <w:rPr>
          <w:rFonts w:ascii="Times New Roman" w:hAnsi="Times New Roman" w:cs="Times New Roman"/>
          <w:sz w:val="24"/>
          <w:szCs w:val="24"/>
        </w:rPr>
        <w:t xml:space="preserve">ьтатам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1-3</w:t>
      </w:r>
      <w:r w:rsidRPr="00763023">
        <w:rPr>
          <w:rFonts w:ascii="Times New Roman" w:hAnsi="Times New Roman" w:cs="Times New Roman"/>
          <w:sz w:val="24"/>
          <w:szCs w:val="24"/>
        </w:rPr>
        <w:t xml:space="preserve"> классов ООП. К числу планируемых результатов относятся личностные, </w:t>
      </w:r>
      <w:proofErr w:type="spellStart"/>
      <w:r w:rsidRPr="0076302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63023">
        <w:rPr>
          <w:rFonts w:ascii="Times New Roman" w:hAnsi="Times New Roman" w:cs="Times New Roman"/>
          <w:sz w:val="24"/>
          <w:szCs w:val="24"/>
        </w:rPr>
        <w:t xml:space="preserve"> и предметные результаты.</w:t>
      </w:r>
    </w:p>
    <w:p w:rsidR="00FF601F" w:rsidRPr="00FF601F" w:rsidRDefault="00FF601F" w:rsidP="00FF601F">
      <w:pPr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FF601F">
        <w:rPr>
          <w:rFonts w:ascii="Times New Roman" w:hAnsi="Times New Roman" w:cs="Times New Roman"/>
          <w:sz w:val="24"/>
          <w:szCs w:val="24"/>
        </w:rPr>
        <w:t xml:space="preserve">    </w:t>
      </w:r>
      <w:r w:rsidRPr="00FF601F"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proofErr w:type="spellStart"/>
      <w:r w:rsidRPr="00FF601F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FF601F">
        <w:rPr>
          <w:rFonts w:ascii="Times New Roman" w:hAnsi="Times New Roman" w:cs="Times New Roman"/>
          <w:b/>
          <w:i/>
          <w:sz w:val="24"/>
          <w:szCs w:val="24"/>
        </w:rPr>
        <w:t xml:space="preserve"> личностных и </w:t>
      </w:r>
      <w:proofErr w:type="spellStart"/>
      <w:r w:rsidRPr="00FF601F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FF601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 исследовался в ходе </w:t>
      </w:r>
      <w:proofErr w:type="spellStart"/>
      <w:proofErr w:type="gramStart"/>
      <w:r w:rsidRPr="00FF601F">
        <w:rPr>
          <w:rFonts w:ascii="Times New Roman" w:hAnsi="Times New Roman" w:cs="Times New Roman"/>
          <w:b/>
          <w:i/>
          <w:sz w:val="24"/>
          <w:szCs w:val="24"/>
        </w:rPr>
        <w:t>психолого</w:t>
      </w:r>
      <w:proofErr w:type="spellEnd"/>
      <w:r w:rsidRPr="00FF601F">
        <w:rPr>
          <w:rFonts w:ascii="Times New Roman" w:hAnsi="Times New Roman" w:cs="Times New Roman"/>
          <w:b/>
          <w:i/>
          <w:sz w:val="24"/>
          <w:szCs w:val="24"/>
        </w:rPr>
        <w:t>- педагогической</w:t>
      </w:r>
      <w:proofErr w:type="gramEnd"/>
      <w:r w:rsidRPr="00FF601F">
        <w:rPr>
          <w:rFonts w:ascii="Times New Roman" w:hAnsi="Times New Roman" w:cs="Times New Roman"/>
          <w:b/>
          <w:i/>
          <w:sz w:val="24"/>
          <w:szCs w:val="24"/>
        </w:rPr>
        <w:t xml:space="preserve"> диагностики, результаты которой представлены в таблице: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3505"/>
        <w:gridCol w:w="1700"/>
        <w:gridCol w:w="1558"/>
        <w:gridCol w:w="1560"/>
        <w:gridCol w:w="1384"/>
      </w:tblGrid>
      <w:tr w:rsidR="00FF601F" w:rsidRPr="00FF601F" w:rsidTr="0006306C"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>
            <w:pPr>
              <w:jc w:val="center"/>
              <w:rPr>
                <w:rFonts w:ascii="Times New Roman" w:hAnsi="Times New Roman" w:cs="Times New Roman"/>
                <w:b/>
                <w:i/>
                <w:color w:val="323630"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УУД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>
            <w:pPr>
              <w:jc w:val="center"/>
              <w:rPr>
                <w:rFonts w:ascii="Times New Roman" w:hAnsi="Times New Roman" w:cs="Times New Roman"/>
                <w:b/>
                <w:i/>
                <w:color w:val="323630"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</w:t>
            </w:r>
          </w:p>
        </w:tc>
        <w:tc>
          <w:tcPr>
            <w:tcW w:w="2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>
            <w:pPr>
              <w:jc w:val="center"/>
              <w:rPr>
                <w:rFonts w:ascii="Times New Roman" w:hAnsi="Times New Roman" w:cs="Times New Roman"/>
                <w:b/>
                <w:i/>
                <w:color w:val="323630"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</w:tr>
      <w:tr w:rsidR="0006306C" w:rsidRPr="00FF601F" w:rsidTr="0006306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E5D42" w:rsidRDefault="00FF601F">
            <w:pPr>
              <w:rPr>
                <w:rFonts w:ascii="Times New Roman" w:hAnsi="Times New Roman" w:cs="Times New Roman"/>
                <w:b/>
                <w:i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E5D42" w:rsidRDefault="00FF601F">
            <w:pPr>
              <w:rPr>
                <w:rFonts w:ascii="Times New Roman" w:hAnsi="Times New Roman" w:cs="Times New Roman"/>
                <w:b/>
                <w:i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>
            <w:pPr>
              <w:jc w:val="center"/>
              <w:rPr>
                <w:rFonts w:ascii="Times New Roman" w:hAnsi="Times New Roman" w:cs="Times New Roman"/>
                <w:b/>
                <w:i/>
                <w:color w:val="323630"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01F" w:rsidRPr="00FE5D42" w:rsidRDefault="0006306C">
            <w:pPr>
              <w:jc w:val="center"/>
              <w:rPr>
                <w:rFonts w:ascii="Times New Roman" w:hAnsi="Times New Roman" w:cs="Times New Roman"/>
                <w:b/>
                <w:i/>
                <w:color w:val="323630"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F601F"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01F" w:rsidRPr="00FE5D42" w:rsidRDefault="0006306C">
            <w:pPr>
              <w:jc w:val="center"/>
              <w:rPr>
                <w:rFonts w:ascii="Times New Roman" w:hAnsi="Times New Roman" w:cs="Times New Roman"/>
                <w:b/>
                <w:i/>
                <w:color w:val="323630"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F601F"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01F" w:rsidRPr="00FE5D42" w:rsidRDefault="0006306C" w:rsidP="00FF601F">
            <w:pPr>
              <w:jc w:val="center"/>
              <w:rPr>
                <w:rFonts w:ascii="Times New Roman" w:hAnsi="Times New Roman" w:cs="Times New Roman"/>
                <w:b/>
                <w:i/>
                <w:color w:val="323630"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F601F"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</w:t>
            </w:r>
          </w:p>
        </w:tc>
      </w:tr>
      <w:tr w:rsidR="0006306C" w:rsidRPr="00FF601F" w:rsidTr="0006306C"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601F" w:rsidRPr="00FF601F" w:rsidRDefault="00FF601F">
            <w:pPr>
              <w:ind w:left="113" w:right="113"/>
              <w:jc w:val="center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Самоопределение – внутренняя позиция школьника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43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11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32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0844D1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уч.-</w:t>
            </w:r>
            <w:r w:rsidR="00FF601F" w:rsidRPr="00FF601F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27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6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12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позиция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24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43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37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FF601F" w:rsidRDefault="00FF601F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F601F" w:rsidRDefault="00FF601F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6306C" w:rsidRPr="00FF601F" w:rsidTr="0006306C"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77FD" w:rsidRPr="00FF601F" w:rsidRDefault="00A177FD">
            <w:pPr>
              <w:ind w:left="113" w:right="113"/>
              <w:jc w:val="center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proofErr w:type="spellStart"/>
            <w:r w:rsidRPr="00FF601F">
              <w:rPr>
                <w:rFonts w:ascii="Times New Roman" w:hAnsi="Times New Roman" w:cs="Times New Roman"/>
                <w:color w:val="323630"/>
                <w:sz w:val="24"/>
                <w:szCs w:val="24"/>
              </w:rPr>
              <w:t>Сформированность</w:t>
            </w:r>
            <w:proofErr w:type="spellEnd"/>
            <w:r w:rsidRPr="00FF601F">
              <w:rPr>
                <w:rFonts w:ascii="Times New Roman" w:hAnsi="Times New Roman" w:cs="Times New Roman"/>
                <w:color w:val="323630"/>
                <w:sz w:val="24"/>
                <w:szCs w:val="24"/>
              </w:rPr>
              <w:t xml:space="preserve"> </w:t>
            </w:r>
            <w:proofErr w:type="spellStart"/>
            <w:r w:rsidRPr="00FF601F">
              <w:rPr>
                <w:rFonts w:ascii="Times New Roman" w:hAnsi="Times New Roman" w:cs="Times New Roman"/>
                <w:color w:val="323630"/>
                <w:sz w:val="24"/>
                <w:szCs w:val="24"/>
              </w:rPr>
              <w:t>саморегуляции</w:t>
            </w:r>
            <w:proofErr w:type="spellEnd"/>
            <w:r w:rsidRPr="00FF601F">
              <w:rPr>
                <w:rFonts w:ascii="Times New Roman" w:hAnsi="Times New Roman" w:cs="Times New Roman"/>
                <w:color w:val="323630"/>
                <w:sz w:val="24"/>
                <w:szCs w:val="24"/>
              </w:rPr>
              <w:t xml:space="preserve"> в интеллектуальной деятельности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42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FD" w:rsidRPr="00FF601F" w:rsidRDefault="00A177FD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FD" w:rsidRPr="00FF601F" w:rsidRDefault="00A177FD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14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15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FD" w:rsidRPr="00FF601F" w:rsidRDefault="00A177FD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FD" w:rsidRPr="00FF601F" w:rsidRDefault="00A177FD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19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FD" w:rsidRPr="00FF601F" w:rsidRDefault="00A177FD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06306C" w:rsidRPr="00FF601F" w:rsidTr="0006306C"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306C" w:rsidRPr="00FF601F" w:rsidRDefault="0006306C">
            <w:pPr>
              <w:ind w:left="113" w:right="113"/>
              <w:jc w:val="center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кодирование с помощью символов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49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90%.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отделять существенные признаки предметов или явлений </w:t>
            </w:r>
            <w:proofErr w:type="gramStart"/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F601F">
              <w:rPr>
                <w:rFonts w:ascii="Times New Roman" w:hAnsi="Times New Roman" w:cs="Times New Roman"/>
                <w:sz w:val="24"/>
                <w:szCs w:val="24"/>
              </w:rPr>
              <w:t xml:space="preserve"> несущественных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19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23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Способность к умозаключению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13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12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16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Логические действия.</w:t>
            </w:r>
          </w:p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12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06306C" w:rsidRPr="00FF601F" w:rsidTr="0006306C"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06C" w:rsidRPr="00FF601F" w:rsidRDefault="0006306C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6306C" w:rsidRPr="00FF601F" w:rsidRDefault="0006306C">
            <w:pPr>
              <w:ind w:left="113" w:right="113"/>
              <w:jc w:val="center"/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Коммуникация в процессе организации и осуществлении сотрудничества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45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90%.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21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5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30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17.%</w:t>
            </w:r>
          </w:p>
        </w:tc>
      </w:tr>
      <w:tr w:rsidR="0006306C" w:rsidRPr="00FF601F" w:rsidTr="00063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6C" w:rsidRPr="00FF601F" w:rsidRDefault="0006306C">
            <w:pPr>
              <w:rPr>
                <w:rFonts w:ascii="Times New Roman" w:hAnsi="Times New Roman" w:cs="Times New Roman"/>
                <w:color w:val="32363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6C" w:rsidRPr="00FF601F" w:rsidRDefault="0006306C" w:rsidP="00084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6C" w:rsidRPr="00FF601F" w:rsidRDefault="0006306C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13 уч</w:t>
            </w:r>
            <w:r w:rsidR="000844D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FF601F" w:rsidRPr="00FF601F" w:rsidRDefault="00FF601F" w:rsidP="00FF601F">
      <w:pPr>
        <w:pStyle w:val="1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FF601F">
        <w:rPr>
          <w:rFonts w:ascii="Times New Roman" w:hAnsi="Times New Roman"/>
          <w:sz w:val="24"/>
          <w:szCs w:val="24"/>
        </w:rPr>
        <w:t xml:space="preserve"> </w:t>
      </w:r>
    </w:p>
    <w:p w:rsidR="00FF601F" w:rsidRPr="00FF601F" w:rsidRDefault="00FF601F" w:rsidP="00FE5D42">
      <w:pPr>
        <w:pStyle w:val="1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FF601F">
        <w:rPr>
          <w:rFonts w:ascii="Times New Roman" w:hAnsi="Times New Roman"/>
          <w:sz w:val="24"/>
          <w:szCs w:val="24"/>
        </w:rPr>
        <w:t xml:space="preserve">Данный мониторинг свидетельствует об удовлетворительном уровне овладения </w:t>
      </w:r>
      <w:proofErr w:type="gramStart"/>
      <w:r w:rsidRPr="00FF601F">
        <w:rPr>
          <w:rFonts w:ascii="Times New Roman" w:hAnsi="Times New Roman"/>
          <w:sz w:val="24"/>
          <w:szCs w:val="24"/>
        </w:rPr>
        <w:t>учащимися</w:t>
      </w:r>
      <w:proofErr w:type="gramEnd"/>
      <w:r w:rsidRPr="00FF601F">
        <w:rPr>
          <w:rFonts w:ascii="Times New Roman" w:hAnsi="Times New Roman"/>
          <w:sz w:val="24"/>
          <w:szCs w:val="24"/>
        </w:rPr>
        <w:t xml:space="preserve"> планируемыми личностными и </w:t>
      </w:r>
      <w:proofErr w:type="spellStart"/>
      <w:r w:rsidRPr="00FF601F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FF601F">
        <w:rPr>
          <w:rFonts w:ascii="Times New Roman" w:hAnsi="Times New Roman"/>
          <w:sz w:val="24"/>
          <w:szCs w:val="24"/>
        </w:rPr>
        <w:t xml:space="preserve"> результатами. </w:t>
      </w:r>
    </w:p>
    <w:p w:rsidR="00FF601F" w:rsidRPr="00FF601F" w:rsidRDefault="00FF601F" w:rsidP="00FE5D42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F601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F601F" w:rsidRPr="00FF601F" w:rsidRDefault="00FF601F" w:rsidP="00FE5D42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F601F">
        <w:rPr>
          <w:rFonts w:ascii="Times New Roman" w:hAnsi="Times New Roman" w:cs="Times New Roman"/>
          <w:sz w:val="24"/>
          <w:szCs w:val="24"/>
        </w:rPr>
        <w:t xml:space="preserve">В рамках тематического контроля проводилась комплексная письменная работа на </w:t>
      </w:r>
      <w:proofErr w:type="spellStart"/>
      <w:r w:rsidRPr="00FF601F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F601F">
        <w:rPr>
          <w:rFonts w:ascii="Times New Roman" w:hAnsi="Times New Roman" w:cs="Times New Roman"/>
          <w:sz w:val="24"/>
          <w:szCs w:val="24"/>
        </w:rPr>
        <w:t xml:space="preserve"> основе, которая позволила выявить и оценить как уровень </w:t>
      </w:r>
      <w:proofErr w:type="spellStart"/>
      <w:r w:rsidRPr="00FF601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F601F">
        <w:rPr>
          <w:rFonts w:ascii="Times New Roman" w:hAnsi="Times New Roman" w:cs="Times New Roman"/>
          <w:sz w:val="24"/>
          <w:szCs w:val="24"/>
        </w:rPr>
        <w:t xml:space="preserve"> важнейших предметных аспектов обучения, так и компетентность каждого ребенка в решении </w:t>
      </w:r>
      <w:r w:rsidRPr="00FF601F">
        <w:rPr>
          <w:rFonts w:ascii="Times New Roman" w:hAnsi="Times New Roman" w:cs="Times New Roman"/>
          <w:sz w:val="24"/>
          <w:szCs w:val="24"/>
        </w:rPr>
        <w:lastRenderedPageBreak/>
        <w:t>разнообразных проблем. Задачи комплексной работ</w:t>
      </w:r>
      <w:proofErr w:type="gramStart"/>
      <w:r w:rsidRPr="00FF601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F601F">
        <w:rPr>
          <w:rFonts w:ascii="Times New Roman" w:hAnsi="Times New Roman" w:cs="Times New Roman"/>
          <w:sz w:val="24"/>
          <w:szCs w:val="24"/>
        </w:rPr>
        <w:t xml:space="preserve"> установить уровень овладения ключевыми умениями (</w:t>
      </w:r>
      <w:proofErr w:type="spellStart"/>
      <w:r w:rsidRPr="00FF601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F601F">
        <w:rPr>
          <w:rFonts w:ascii="Times New Roman" w:hAnsi="Times New Roman" w:cs="Times New Roman"/>
          <w:sz w:val="24"/>
          <w:szCs w:val="24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FF601F" w:rsidRPr="00FF601F" w:rsidRDefault="00FF601F" w:rsidP="00FF601F">
      <w:pPr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FF601F">
        <w:rPr>
          <w:rFonts w:ascii="Times New Roman" w:hAnsi="Times New Roman" w:cs="Times New Roman"/>
          <w:b/>
          <w:i/>
          <w:sz w:val="24"/>
          <w:szCs w:val="24"/>
        </w:rPr>
        <w:t xml:space="preserve">  Сводная таблица мониторинга результатов выполнения комплексной работы выглядит следующим образом: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878"/>
        <w:gridCol w:w="3144"/>
        <w:gridCol w:w="1842"/>
        <w:gridCol w:w="2552"/>
      </w:tblGrid>
      <w:tr w:rsidR="000844D1" w:rsidRPr="00FF601F" w:rsidTr="000844D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E5D42" w:rsidRDefault="000844D1" w:rsidP="000844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E5D42" w:rsidRDefault="000844D1" w:rsidP="000844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детей, достигших</w:t>
            </w:r>
          </w:p>
          <w:p w:rsidR="000844D1" w:rsidRPr="00FE5D42" w:rsidRDefault="000844D1" w:rsidP="000844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уровня базовой подготовки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E5D42" w:rsidRDefault="000844D1" w:rsidP="000844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детей, достигших </w:t>
            </w:r>
          </w:p>
          <w:p w:rsidR="000844D1" w:rsidRPr="00FE5D42" w:rsidRDefault="000844D1" w:rsidP="000844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базового уровня </w:t>
            </w:r>
          </w:p>
          <w:p w:rsidR="000844D1" w:rsidRPr="00FE5D42" w:rsidRDefault="000844D1" w:rsidP="000844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подготовки, так и </w:t>
            </w:r>
            <w:proofErr w:type="gramStart"/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повышенного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E5D42" w:rsidRDefault="000844D1" w:rsidP="000844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E5D42" w:rsidRDefault="000844D1" w:rsidP="000844D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успеваемости</w:t>
            </w:r>
          </w:p>
        </w:tc>
      </w:tr>
      <w:tr w:rsidR="000844D1" w:rsidRPr="00FF601F" w:rsidTr="000844D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49-98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44D1" w:rsidRPr="00FF601F" w:rsidTr="000844D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19-38,8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30-61,2</w:t>
            </w: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844D1" w:rsidRPr="00FF601F" w:rsidTr="000844D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0BEE">
              <w:rPr>
                <w:rFonts w:ascii="Times New Roman" w:hAnsi="Times New Roman" w:cs="Times New Roman"/>
                <w:sz w:val="24"/>
                <w:szCs w:val="24"/>
              </w:rPr>
              <w:t>-34,2%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0BEE">
              <w:rPr>
                <w:rFonts w:ascii="Times New Roman" w:hAnsi="Times New Roman" w:cs="Times New Roman"/>
                <w:sz w:val="24"/>
                <w:szCs w:val="24"/>
              </w:rPr>
              <w:t>-61%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0844D1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BEE">
              <w:rPr>
                <w:rFonts w:ascii="Times New Roman" w:hAnsi="Times New Roman" w:cs="Times New Roman"/>
                <w:sz w:val="24"/>
                <w:szCs w:val="24"/>
              </w:rPr>
              <w:t>-4,8%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FF601F" w:rsidRDefault="00C50BEE" w:rsidP="00084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</w:p>
        </w:tc>
      </w:tr>
      <w:tr w:rsidR="000844D1" w:rsidRPr="00614718" w:rsidTr="000844D1">
        <w:trPr>
          <w:trHeight w:val="32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7A549A" w:rsidRDefault="000844D1" w:rsidP="00084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0844D1" w:rsidRPr="007A549A" w:rsidRDefault="000844D1" w:rsidP="00084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7A549A" w:rsidRDefault="000844D1" w:rsidP="00084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b/>
                <w:sz w:val="24"/>
                <w:szCs w:val="24"/>
              </w:rPr>
              <w:t>33-23,6%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7A549A" w:rsidRDefault="000844D1" w:rsidP="00084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b/>
                <w:sz w:val="24"/>
                <w:szCs w:val="24"/>
              </w:rPr>
              <w:t>104-74,3%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7A549A" w:rsidRDefault="000844D1" w:rsidP="00084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b/>
                <w:sz w:val="24"/>
                <w:szCs w:val="24"/>
              </w:rPr>
              <w:t>3-2,1%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D1" w:rsidRPr="007A549A" w:rsidRDefault="000844D1" w:rsidP="00084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b/>
                <w:sz w:val="24"/>
                <w:szCs w:val="24"/>
              </w:rPr>
              <w:t>97,9%</w:t>
            </w:r>
          </w:p>
        </w:tc>
      </w:tr>
    </w:tbl>
    <w:p w:rsidR="00FF601F" w:rsidRPr="007A549A" w:rsidRDefault="00FF601F" w:rsidP="00FF601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 xml:space="preserve">   Не выполнили проверочную комплексную работу на </w:t>
      </w:r>
      <w:proofErr w:type="spellStart"/>
      <w:r w:rsidRPr="007A549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7A549A">
        <w:rPr>
          <w:rFonts w:ascii="Times New Roman" w:hAnsi="Times New Roman" w:cs="Times New Roman"/>
          <w:sz w:val="24"/>
          <w:szCs w:val="24"/>
        </w:rPr>
        <w:t xml:space="preserve"> основе в  1классе-1 учащийся, в 3 классе-2 учащихся. Данным учащимся по заключению ПМПК рекомендовано продолжить 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специального (коррекционного) общеобразовательного учреждения 8 вида в условиях специального (коррекционного) образовательного учреждения.</w:t>
      </w:r>
    </w:p>
    <w:p w:rsidR="00FF601F" w:rsidRPr="007A549A" w:rsidRDefault="007A549A" w:rsidP="007A5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F601F" w:rsidRPr="007A549A">
        <w:rPr>
          <w:rFonts w:ascii="Times New Roman" w:hAnsi="Times New Roman" w:cs="Times New Roman"/>
          <w:b/>
          <w:sz w:val="24"/>
          <w:szCs w:val="24"/>
        </w:rPr>
        <w:t>1класс</w:t>
      </w:r>
      <w:proofErr w:type="gramStart"/>
      <w:r w:rsidR="00FF601F" w:rsidRPr="007A549A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="00FF601F" w:rsidRPr="007A549A">
        <w:rPr>
          <w:rFonts w:ascii="Times New Roman" w:hAnsi="Times New Roman" w:cs="Times New Roman"/>
          <w:b/>
          <w:sz w:val="24"/>
          <w:szCs w:val="24"/>
        </w:rPr>
        <w:t>сего -50 чел. Работу выполняло-50 чел.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571"/>
        <w:gridCol w:w="571"/>
        <w:gridCol w:w="570"/>
        <w:gridCol w:w="570"/>
        <w:gridCol w:w="570"/>
        <w:gridCol w:w="570"/>
        <w:gridCol w:w="570"/>
        <w:gridCol w:w="336"/>
        <w:gridCol w:w="547"/>
        <w:gridCol w:w="425"/>
        <w:gridCol w:w="567"/>
        <w:gridCol w:w="531"/>
        <w:gridCol w:w="470"/>
        <w:gridCol w:w="468"/>
        <w:gridCol w:w="468"/>
        <w:gridCol w:w="898"/>
      </w:tblGrid>
      <w:tr w:rsidR="00FF601F" w:rsidRPr="007A549A" w:rsidTr="00FE5D42"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 xml:space="preserve"> (в баллах)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7A54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отличный результат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7A54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хороший результат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FE5D4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FE5D42">
              <w:rPr>
                <w:rFonts w:ascii="Times New Roman" w:hAnsi="Times New Roman" w:cs="Times New Roman"/>
                <w:b/>
                <w:i/>
              </w:rPr>
              <w:t>довлетворительный результат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FE5D4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справил</w:t>
            </w:r>
            <w:r w:rsid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Pr="00FE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работой</w:t>
            </w:r>
          </w:p>
        </w:tc>
      </w:tr>
      <w:tr w:rsidR="00FF601F" w:rsidRPr="007A549A" w:rsidTr="00FE5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 xml:space="preserve">   1/0</w:t>
            </w:r>
          </w:p>
        </w:tc>
      </w:tr>
      <w:tr w:rsidR="00FF601F" w:rsidRPr="007A549A" w:rsidTr="00FE5D42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 xml:space="preserve">   1   /</w:t>
            </w:r>
          </w:p>
        </w:tc>
      </w:tr>
      <w:tr w:rsidR="00FF601F" w:rsidRPr="007A549A" w:rsidTr="00FE5D42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 xml:space="preserve">   2   /</w:t>
            </w:r>
          </w:p>
        </w:tc>
      </w:tr>
    </w:tbl>
    <w:p w:rsidR="00FF601F" w:rsidRPr="007A549A" w:rsidRDefault="00FF601F" w:rsidP="007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>Группа риска-1 (2%)</w:t>
      </w:r>
    </w:p>
    <w:p w:rsidR="00FF601F" w:rsidRPr="007A549A" w:rsidRDefault="00FF601F" w:rsidP="007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>Группа детей, достигших уровня базовой подготовки- 0</w:t>
      </w:r>
    </w:p>
    <w:p w:rsidR="00FF601F" w:rsidRPr="007A549A" w:rsidRDefault="00FF601F" w:rsidP="007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 xml:space="preserve">Группа детей, достигших как 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базового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, так и более высоких уровней- 49 (98%)</w:t>
      </w:r>
    </w:p>
    <w:p w:rsidR="00FF601F" w:rsidRPr="007A549A" w:rsidRDefault="00FF601F" w:rsidP="00FF601F">
      <w:pPr>
        <w:numPr>
          <w:ilvl w:val="0"/>
          <w:numId w:val="5"/>
        </w:numPr>
        <w:tabs>
          <w:tab w:val="num" w:pos="-567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>Группа риска</w:t>
      </w:r>
      <w:r w:rsidRPr="007A549A">
        <w:rPr>
          <w:rFonts w:ascii="Times New Roman" w:hAnsi="Times New Roman" w:cs="Times New Roman"/>
          <w:sz w:val="24"/>
          <w:szCs w:val="24"/>
        </w:rPr>
        <w:t xml:space="preserve"> – дети, набравшие суммарно от 1 до 3 баллов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из 16 возможных.</w:t>
      </w:r>
    </w:p>
    <w:p w:rsidR="00FF601F" w:rsidRPr="007A549A" w:rsidRDefault="00FF601F" w:rsidP="00FF601F">
      <w:pPr>
        <w:numPr>
          <w:ilvl w:val="0"/>
          <w:numId w:val="5"/>
        </w:numPr>
        <w:tabs>
          <w:tab w:val="num" w:pos="-567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 xml:space="preserve">Группа детей, достигших уровня базовой подготовки, </w:t>
      </w:r>
      <w:r w:rsidRPr="007A549A">
        <w:rPr>
          <w:rFonts w:ascii="Times New Roman" w:hAnsi="Times New Roman" w:cs="Times New Roman"/>
          <w:sz w:val="24"/>
          <w:szCs w:val="24"/>
        </w:rPr>
        <w:t>но не превышающих его</w:t>
      </w:r>
      <w:r w:rsidRPr="007A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49A">
        <w:rPr>
          <w:rFonts w:ascii="Times New Roman" w:hAnsi="Times New Roman" w:cs="Times New Roman"/>
          <w:sz w:val="24"/>
          <w:szCs w:val="24"/>
        </w:rPr>
        <w:t>– дети, набравшие суммарно от 4(%) баллов до 8 баллов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 xml:space="preserve"> (%)(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из 16 возможных).</w:t>
      </w:r>
    </w:p>
    <w:p w:rsidR="00FF601F" w:rsidRPr="007A549A" w:rsidRDefault="00FF601F" w:rsidP="007A549A">
      <w:pPr>
        <w:numPr>
          <w:ilvl w:val="0"/>
          <w:numId w:val="5"/>
        </w:numPr>
        <w:tabs>
          <w:tab w:val="clear" w:pos="1068"/>
          <w:tab w:val="num" w:pos="-567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 xml:space="preserve">Группа детей, достигших как </w:t>
      </w:r>
      <w:proofErr w:type="gramStart"/>
      <w:r w:rsidRPr="007A549A">
        <w:rPr>
          <w:rFonts w:ascii="Times New Roman" w:hAnsi="Times New Roman" w:cs="Times New Roman"/>
          <w:b/>
          <w:sz w:val="24"/>
          <w:szCs w:val="24"/>
        </w:rPr>
        <w:t>базового</w:t>
      </w:r>
      <w:proofErr w:type="gramEnd"/>
      <w:r w:rsidRPr="007A549A">
        <w:rPr>
          <w:rFonts w:ascii="Times New Roman" w:hAnsi="Times New Roman" w:cs="Times New Roman"/>
          <w:b/>
          <w:sz w:val="24"/>
          <w:szCs w:val="24"/>
        </w:rPr>
        <w:t xml:space="preserve">, так и более высоких уровней </w:t>
      </w:r>
      <w:r w:rsidRPr="007A549A">
        <w:rPr>
          <w:rFonts w:ascii="Times New Roman" w:hAnsi="Times New Roman" w:cs="Times New Roman"/>
          <w:sz w:val="24"/>
          <w:szCs w:val="24"/>
        </w:rPr>
        <w:t>– дети, набравшие суммарно от 9 баллов (%) до 16 баллов (из 16 возможных).</w:t>
      </w:r>
    </w:p>
    <w:p w:rsidR="00FF601F" w:rsidRPr="007A549A" w:rsidRDefault="007A549A" w:rsidP="007A5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F601F" w:rsidRPr="007A549A">
        <w:rPr>
          <w:rFonts w:ascii="Times New Roman" w:hAnsi="Times New Roman" w:cs="Times New Roman"/>
          <w:b/>
          <w:sz w:val="24"/>
          <w:szCs w:val="24"/>
        </w:rPr>
        <w:t xml:space="preserve"> 2класс Всего-50чел. Работу выполняло-49чел.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479"/>
        <w:gridCol w:w="472"/>
        <w:gridCol w:w="470"/>
        <w:gridCol w:w="565"/>
        <w:gridCol w:w="425"/>
        <w:gridCol w:w="426"/>
        <w:gridCol w:w="425"/>
        <w:gridCol w:w="506"/>
        <w:gridCol w:w="469"/>
        <w:gridCol w:w="442"/>
        <w:gridCol w:w="540"/>
        <w:gridCol w:w="513"/>
        <w:gridCol w:w="374"/>
        <w:gridCol w:w="374"/>
        <w:gridCol w:w="374"/>
        <w:gridCol w:w="369"/>
        <w:gridCol w:w="8"/>
        <w:gridCol w:w="334"/>
        <w:gridCol w:w="342"/>
        <w:gridCol w:w="342"/>
        <w:gridCol w:w="342"/>
        <w:gridCol w:w="342"/>
        <w:gridCol w:w="282"/>
      </w:tblGrid>
      <w:tr w:rsidR="00FF601F" w:rsidRPr="007A549A" w:rsidTr="00FF601F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</w:rPr>
            </w:pPr>
            <w:r w:rsidRPr="007A549A">
              <w:rPr>
                <w:rFonts w:ascii="Times New Roman" w:hAnsi="Times New Roman" w:cs="Times New Roman"/>
              </w:rPr>
              <w:t>Результат</w:t>
            </w:r>
          </w:p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</w:rPr>
            </w:pPr>
            <w:r w:rsidRPr="007A549A">
              <w:rPr>
                <w:rFonts w:ascii="Times New Roman" w:hAnsi="Times New Roman" w:cs="Times New Roman"/>
              </w:rPr>
              <w:t>(в баллах)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7A549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E5D42">
              <w:rPr>
                <w:rFonts w:ascii="Times New Roman" w:hAnsi="Times New Roman" w:cs="Times New Roman"/>
                <w:b/>
                <w:i/>
              </w:rPr>
              <w:t xml:space="preserve">        отлично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7A549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E5D42">
              <w:rPr>
                <w:rFonts w:ascii="Times New Roman" w:hAnsi="Times New Roman" w:cs="Times New Roman"/>
                <w:b/>
                <w:i/>
              </w:rPr>
              <w:t xml:space="preserve">             хорошо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7A549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E5D42">
              <w:rPr>
                <w:rFonts w:ascii="Times New Roman" w:hAnsi="Times New Roman" w:cs="Times New Roman"/>
                <w:b/>
                <w:i/>
              </w:rPr>
              <w:t xml:space="preserve">     удовлетворительно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7A549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E5D42">
              <w:rPr>
                <w:rFonts w:ascii="Times New Roman" w:hAnsi="Times New Roman" w:cs="Times New Roman"/>
                <w:b/>
                <w:i/>
              </w:rPr>
              <w:t xml:space="preserve">  не справились</w:t>
            </w:r>
            <w:r w:rsidR="00FE5D42">
              <w:rPr>
                <w:rFonts w:ascii="Times New Roman" w:hAnsi="Times New Roman" w:cs="Times New Roman"/>
                <w:b/>
                <w:i/>
              </w:rPr>
              <w:t xml:space="preserve"> с работой</w:t>
            </w:r>
          </w:p>
        </w:tc>
      </w:tr>
      <w:tr w:rsidR="00FF601F" w:rsidRPr="007A549A" w:rsidTr="00FF601F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601F" w:rsidRPr="007A549A" w:rsidTr="00FF60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1F" w:rsidRPr="007A549A" w:rsidTr="00FF60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01F" w:rsidRPr="007A549A" w:rsidRDefault="00FF601F" w:rsidP="007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>Группа риска-0</w:t>
      </w:r>
    </w:p>
    <w:p w:rsidR="00FF601F" w:rsidRPr="007A549A" w:rsidRDefault="00FF601F" w:rsidP="007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 xml:space="preserve">Группа детей, достигших уровня 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 xml:space="preserve"> подготовки-19 (38,8%)</w:t>
      </w:r>
    </w:p>
    <w:p w:rsidR="00FF601F" w:rsidRPr="007A549A" w:rsidRDefault="00FF601F" w:rsidP="007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 xml:space="preserve">Группа детей, достигших как 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базового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, так и более высоких уровней-30 (61,2%)</w:t>
      </w:r>
    </w:p>
    <w:p w:rsidR="00FF601F" w:rsidRPr="007A549A" w:rsidRDefault="007A549A" w:rsidP="00FE5D42">
      <w:pPr>
        <w:numPr>
          <w:ilvl w:val="0"/>
          <w:numId w:val="5"/>
        </w:numPr>
        <w:tabs>
          <w:tab w:val="clear" w:pos="1068"/>
          <w:tab w:val="num" w:pos="-709"/>
          <w:tab w:val="num" w:pos="-426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601F" w:rsidRPr="007A549A">
        <w:rPr>
          <w:rFonts w:ascii="Times New Roman" w:hAnsi="Times New Roman" w:cs="Times New Roman"/>
          <w:b/>
          <w:sz w:val="24"/>
          <w:szCs w:val="24"/>
        </w:rPr>
        <w:t>Группа риска</w:t>
      </w:r>
      <w:r w:rsidR="00FF601F" w:rsidRPr="007A549A">
        <w:rPr>
          <w:rFonts w:ascii="Times New Roman" w:hAnsi="Times New Roman" w:cs="Times New Roman"/>
          <w:sz w:val="24"/>
          <w:szCs w:val="24"/>
        </w:rPr>
        <w:t xml:space="preserve"> – дети, набравшие суммарно от 1 до 5 баллов</w:t>
      </w:r>
      <w:proofErr w:type="gramStart"/>
      <w:r w:rsidR="00FF601F" w:rsidRPr="007A549A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="00FF601F" w:rsidRPr="007A549A">
        <w:rPr>
          <w:rFonts w:ascii="Times New Roman" w:hAnsi="Times New Roman" w:cs="Times New Roman"/>
          <w:sz w:val="24"/>
          <w:szCs w:val="24"/>
        </w:rPr>
        <w:t>из 21 возможного.</w:t>
      </w:r>
    </w:p>
    <w:p w:rsidR="00FF601F" w:rsidRPr="007A549A" w:rsidRDefault="00FF601F" w:rsidP="00FE5D42">
      <w:pPr>
        <w:numPr>
          <w:ilvl w:val="0"/>
          <w:numId w:val="5"/>
        </w:numPr>
        <w:tabs>
          <w:tab w:val="clear" w:pos="1068"/>
          <w:tab w:val="num" w:pos="-284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детей, достигших уровня базовой подготовки, </w:t>
      </w:r>
      <w:r w:rsidRPr="007A549A">
        <w:rPr>
          <w:rFonts w:ascii="Times New Roman" w:hAnsi="Times New Roman" w:cs="Times New Roman"/>
          <w:sz w:val="24"/>
          <w:szCs w:val="24"/>
        </w:rPr>
        <w:t>но не превышающих его</w:t>
      </w:r>
      <w:r w:rsidRPr="007A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49A">
        <w:rPr>
          <w:rFonts w:ascii="Times New Roman" w:hAnsi="Times New Roman" w:cs="Times New Roman"/>
          <w:sz w:val="24"/>
          <w:szCs w:val="24"/>
        </w:rPr>
        <w:t>– дети, набравшие суммарно от 6 балло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%) до 13 баллов (%) из 21 возможного.</w:t>
      </w:r>
    </w:p>
    <w:p w:rsidR="00FF601F" w:rsidRPr="007A549A" w:rsidRDefault="00FF601F" w:rsidP="00FE5D42">
      <w:pPr>
        <w:numPr>
          <w:ilvl w:val="0"/>
          <w:numId w:val="5"/>
        </w:numPr>
        <w:tabs>
          <w:tab w:val="clear" w:pos="1068"/>
          <w:tab w:val="num" w:pos="-709"/>
          <w:tab w:val="num" w:pos="-284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 xml:space="preserve">Группа детей, достигших как базового, так и более высоких уровней </w:t>
      </w:r>
      <w:r w:rsidRPr="007A549A">
        <w:rPr>
          <w:rFonts w:ascii="Times New Roman" w:hAnsi="Times New Roman" w:cs="Times New Roman"/>
          <w:sz w:val="24"/>
          <w:szCs w:val="24"/>
        </w:rPr>
        <w:t>– дети, набравшие суммарно от 14 балло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%) до 21 балла.</w:t>
      </w:r>
    </w:p>
    <w:p w:rsidR="00FF601F" w:rsidRPr="007A549A" w:rsidRDefault="007A549A" w:rsidP="007A5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F601F" w:rsidRPr="007A549A">
        <w:rPr>
          <w:rFonts w:ascii="Times New Roman" w:hAnsi="Times New Roman" w:cs="Times New Roman"/>
          <w:b/>
          <w:sz w:val="24"/>
          <w:szCs w:val="24"/>
        </w:rPr>
        <w:t>3 класс Всего-41 чел. Работу выполняло-41чел.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FF601F" w:rsidRPr="007A549A" w:rsidTr="007A549A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</w:rPr>
            </w:pPr>
            <w:r w:rsidRPr="007A549A">
              <w:rPr>
                <w:rFonts w:ascii="Times New Roman" w:hAnsi="Times New Roman" w:cs="Times New Roman"/>
              </w:rPr>
              <w:t>Результат</w:t>
            </w:r>
          </w:p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</w:rPr>
            </w:pPr>
            <w:r w:rsidRPr="007A549A">
              <w:rPr>
                <w:rFonts w:ascii="Times New Roman" w:hAnsi="Times New Roman" w:cs="Times New Roman"/>
              </w:rPr>
              <w:t>(в баллах)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7A549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E5D42">
              <w:rPr>
                <w:rFonts w:ascii="Times New Roman" w:hAnsi="Times New Roman" w:cs="Times New Roman"/>
                <w:b/>
                <w:i/>
              </w:rPr>
              <w:t xml:space="preserve">        отлично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7A549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E5D42">
              <w:rPr>
                <w:rFonts w:ascii="Times New Roman" w:hAnsi="Times New Roman" w:cs="Times New Roman"/>
                <w:b/>
                <w:i/>
              </w:rPr>
              <w:t xml:space="preserve">             хорошо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7A549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E5D42">
              <w:rPr>
                <w:rFonts w:ascii="Times New Roman" w:hAnsi="Times New Roman" w:cs="Times New Roman"/>
                <w:b/>
                <w:i/>
              </w:rPr>
              <w:t xml:space="preserve">     удовлетворительно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FE5D42" w:rsidRDefault="00FF601F" w:rsidP="00FE5D4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E5D42">
              <w:rPr>
                <w:rFonts w:ascii="Times New Roman" w:hAnsi="Times New Roman" w:cs="Times New Roman"/>
                <w:b/>
                <w:i/>
              </w:rPr>
              <w:t xml:space="preserve">        не справились </w:t>
            </w:r>
            <w:r w:rsidR="00FE5D42">
              <w:rPr>
                <w:rFonts w:ascii="Times New Roman" w:hAnsi="Times New Roman" w:cs="Times New Roman"/>
                <w:b/>
                <w:i/>
              </w:rPr>
              <w:t>с работой</w:t>
            </w:r>
            <w:r w:rsidRPr="00FE5D42">
              <w:rPr>
                <w:rFonts w:ascii="Times New Roman" w:hAnsi="Times New Roman" w:cs="Times New Roman"/>
                <w:b/>
                <w:i/>
              </w:rPr>
              <w:t xml:space="preserve">    </w:t>
            </w:r>
          </w:p>
        </w:tc>
      </w:tr>
      <w:tr w:rsidR="00FF601F" w:rsidRPr="007A549A" w:rsidTr="007A549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01F" w:rsidRPr="007A549A" w:rsidTr="007A54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</w:rPr>
            </w:pPr>
            <w:r w:rsidRPr="007A549A">
              <w:rPr>
                <w:rFonts w:ascii="Times New Roman" w:hAnsi="Times New Roman" w:cs="Times New Roman"/>
              </w:rPr>
              <w:t>Кол-во чел.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1F" w:rsidRPr="007A549A" w:rsidTr="007A54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</w:rPr>
            </w:pPr>
            <w:r w:rsidRPr="007A54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F" w:rsidRPr="007A549A" w:rsidRDefault="00FF601F" w:rsidP="007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01F" w:rsidRPr="007A549A" w:rsidRDefault="00FF601F" w:rsidP="007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>Группа риска-2 (4,9%)</w:t>
      </w:r>
    </w:p>
    <w:p w:rsidR="00FF601F" w:rsidRPr="007A549A" w:rsidRDefault="00FF601F" w:rsidP="007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 xml:space="preserve">Группа детей, достигших уровня 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 xml:space="preserve"> подготовки-14 (34,1%)</w:t>
      </w:r>
    </w:p>
    <w:p w:rsidR="00FF601F" w:rsidRPr="007A549A" w:rsidRDefault="00FF601F" w:rsidP="007A5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 xml:space="preserve">Группа детей, достигших как 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базового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, так и более высоких уровней-25 (61%)</w:t>
      </w:r>
    </w:p>
    <w:p w:rsidR="00FF601F" w:rsidRPr="007A549A" w:rsidRDefault="00FF601F" w:rsidP="00FF601F">
      <w:pPr>
        <w:numPr>
          <w:ilvl w:val="0"/>
          <w:numId w:val="5"/>
        </w:numPr>
        <w:tabs>
          <w:tab w:val="num" w:pos="-567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>Группа риска</w:t>
      </w:r>
      <w:r w:rsidRPr="007A549A">
        <w:rPr>
          <w:rFonts w:ascii="Times New Roman" w:hAnsi="Times New Roman" w:cs="Times New Roman"/>
          <w:sz w:val="24"/>
          <w:szCs w:val="24"/>
        </w:rPr>
        <w:t xml:space="preserve"> – дети, набравшие суммарно от 1 до 9балло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%) из 33 возможных.</w:t>
      </w:r>
    </w:p>
    <w:p w:rsidR="00FF601F" w:rsidRPr="007A549A" w:rsidRDefault="00FF601F" w:rsidP="00FF601F">
      <w:pPr>
        <w:numPr>
          <w:ilvl w:val="0"/>
          <w:numId w:val="5"/>
        </w:numPr>
        <w:tabs>
          <w:tab w:val="num" w:pos="-567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 xml:space="preserve">Группа детей, достигших уровня базовой подготовки, </w:t>
      </w:r>
      <w:r w:rsidRPr="007A549A">
        <w:rPr>
          <w:rFonts w:ascii="Times New Roman" w:hAnsi="Times New Roman" w:cs="Times New Roman"/>
          <w:sz w:val="24"/>
          <w:szCs w:val="24"/>
        </w:rPr>
        <w:t>но не превышающих его</w:t>
      </w:r>
      <w:r w:rsidRPr="007A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49A">
        <w:rPr>
          <w:rFonts w:ascii="Times New Roman" w:hAnsi="Times New Roman" w:cs="Times New Roman"/>
          <w:sz w:val="24"/>
          <w:szCs w:val="24"/>
        </w:rPr>
        <w:t>– дети, набравшие суммарно от 9 балло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%) до 20 баллов (%) из 33 возможных.</w:t>
      </w:r>
    </w:p>
    <w:p w:rsidR="00FF601F" w:rsidRPr="007A549A" w:rsidRDefault="00FF601F" w:rsidP="00FF601F">
      <w:pPr>
        <w:numPr>
          <w:ilvl w:val="0"/>
          <w:numId w:val="5"/>
        </w:numPr>
        <w:tabs>
          <w:tab w:val="num" w:pos="-567"/>
        </w:tabs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sz w:val="24"/>
          <w:szCs w:val="24"/>
        </w:rPr>
        <w:t xml:space="preserve"> </w:t>
      </w:r>
      <w:r w:rsidRPr="007A549A">
        <w:rPr>
          <w:rFonts w:ascii="Times New Roman" w:hAnsi="Times New Roman" w:cs="Times New Roman"/>
          <w:b/>
          <w:sz w:val="24"/>
          <w:szCs w:val="24"/>
        </w:rPr>
        <w:t xml:space="preserve">Группа детей, достигших как базового, так и более высоких уровней </w:t>
      </w:r>
      <w:r w:rsidRPr="007A549A">
        <w:rPr>
          <w:rFonts w:ascii="Times New Roman" w:hAnsi="Times New Roman" w:cs="Times New Roman"/>
          <w:sz w:val="24"/>
          <w:szCs w:val="24"/>
        </w:rPr>
        <w:t>– дети, набравшие суммарно  более 22 балло</w:t>
      </w:r>
      <w:proofErr w:type="gramStart"/>
      <w:r w:rsidRPr="007A549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A549A">
        <w:rPr>
          <w:rFonts w:ascii="Times New Roman" w:hAnsi="Times New Roman" w:cs="Times New Roman"/>
          <w:sz w:val="24"/>
          <w:szCs w:val="24"/>
        </w:rPr>
        <w:t>%) (из 33 возможных).</w:t>
      </w:r>
    </w:p>
    <w:p w:rsidR="00FF601F" w:rsidRPr="007A549A" w:rsidRDefault="00FF601F" w:rsidP="007A549A">
      <w:pPr>
        <w:ind w:left="-851"/>
        <w:rPr>
          <w:rFonts w:ascii="Times New Roman" w:hAnsi="Times New Roman" w:cs="Times New Roman"/>
          <w:sz w:val="24"/>
          <w:szCs w:val="24"/>
        </w:rPr>
      </w:pPr>
      <w:r w:rsidRPr="007A549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A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49A">
        <w:rPr>
          <w:rFonts w:ascii="Times New Roman" w:hAnsi="Times New Roman" w:cs="Times New Roman"/>
          <w:sz w:val="24"/>
          <w:szCs w:val="24"/>
        </w:rPr>
        <w:t>Оценку динамики индивидуальных образовательных достижений 1-3 классов позволила отследить накопительная система Портфель достижений.</w:t>
      </w:r>
    </w:p>
    <w:p w:rsidR="00FF601F" w:rsidRPr="00FE5D42" w:rsidRDefault="00FF601F" w:rsidP="00FF601F">
      <w:pPr>
        <w:ind w:left="-567"/>
        <w:rPr>
          <w:rFonts w:ascii="Times New Roman" w:hAnsi="Times New Roman" w:cs="Times New Roman"/>
          <w:sz w:val="24"/>
          <w:szCs w:val="24"/>
        </w:rPr>
      </w:pPr>
      <w:r w:rsidRPr="006147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FE5D42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FE5D42">
        <w:rPr>
          <w:rFonts w:ascii="Times New Roman" w:hAnsi="Times New Roman" w:cs="Times New Roman"/>
          <w:sz w:val="24"/>
          <w:szCs w:val="24"/>
        </w:rPr>
        <w:t xml:space="preserve">Требования ФГОС к результатам освоения </w:t>
      </w:r>
      <w:proofErr w:type="gramStart"/>
      <w:r w:rsidRPr="00FE5D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5D42">
        <w:rPr>
          <w:rFonts w:ascii="Times New Roman" w:hAnsi="Times New Roman" w:cs="Times New Roman"/>
          <w:sz w:val="24"/>
          <w:szCs w:val="24"/>
        </w:rPr>
        <w:t xml:space="preserve"> 1-3 классов ООП НОО выполнены.</w:t>
      </w:r>
    </w:p>
    <w:p w:rsidR="00FF601F" w:rsidRPr="00FE5D42" w:rsidRDefault="00FF601F" w:rsidP="007A549A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D4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F601F" w:rsidRPr="00FE5D42" w:rsidRDefault="008451A5" w:rsidP="00FE5D42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D42" w:rsidRPr="00FE5D42">
        <w:rPr>
          <w:rFonts w:ascii="Times New Roman" w:hAnsi="Times New Roman" w:cs="Times New Roman"/>
          <w:sz w:val="24"/>
          <w:szCs w:val="24"/>
        </w:rPr>
        <w:t xml:space="preserve"> </w:t>
      </w:r>
      <w:r w:rsidR="00FF601F" w:rsidRPr="00FE5D42">
        <w:rPr>
          <w:rFonts w:ascii="Times New Roman" w:hAnsi="Times New Roman" w:cs="Times New Roman"/>
          <w:sz w:val="24"/>
          <w:szCs w:val="24"/>
        </w:rPr>
        <w:t xml:space="preserve">В целях повышения уровня </w:t>
      </w:r>
      <w:proofErr w:type="spellStart"/>
      <w:r w:rsidR="00FF601F" w:rsidRPr="00FE5D4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F601F" w:rsidRPr="00FE5D4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младших школьников учителям начальных классов совместно с психологом и логопедом рекомендуется продолжить работу по формированию и развитию универсальных учебных действий:</w:t>
      </w:r>
    </w:p>
    <w:p w:rsidR="00FF601F" w:rsidRPr="00FE5D42" w:rsidRDefault="00FF601F" w:rsidP="00FE5D42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E5D42">
        <w:rPr>
          <w:rFonts w:ascii="Times New Roman" w:hAnsi="Times New Roman" w:cs="Times New Roman"/>
          <w:sz w:val="24"/>
          <w:szCs w:val="24"/>
        </w:rPr>
        <w:t>-для развития коммуникативных способностей использовать  в работе с детьми коллективные игры, развивающие мышление, творческую активность, а так же деятельный подход, работу в парах, группах;</w:t>
      </w:r>
    </w:p>
    <w:p w:rsidR="00FF601F" w:rsidRPr="00FE5D42" w:rsidRDefault="00FF601F" w:rsidP="00FE5D42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E5D42">
        <w:rPr>
          <w:rFonts w:ascii="Times New Roman" w:eastAsia="Calibri" w:hAnsi="Times New Roman" w:cs="Times New Roman"/>
          <w:sz w:val="24"/>
          <w:szCs w:val="24"/>
          <w:lang w:eastAsia="ar-SA"/>
        </w:rPr>
        <w:t>-для развития личностных УУД педагогам необходимо проявлять заинтересованность деятельностью ребенка, создавать на уроках ситуацию успеха, поощрять за положительный результат;</w:t>
      </w:r>
      <w:proofErr w:type="gramEnd"/>
    </w:p>
    <w:p w:rsidR="00FF601F" w:rsidRPr="00FE5D42" w:rsidRDefault="00FF601F" w:rsidP="00FE5D42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E5D42">
        <w:rPr>
          <w:rFonts w:ascii="Times New Roman" w:eastAsia="Calibri" w:hAnsi="Times New Roman" w:cs="Times New Roman"/>
          <w:sz w:val="24"/>
          <w:szCs w:val="24"/>
          <w:lang w:eastAsia="ar-SA"/>
        </w:rPr>
        <w:t>-особое внимание обратить на развитие регулятивных учебных действий, а именно, нацеливать  учащихся на проверку результатов деятельности;</w:t>
      </w:r>
    </w:p>
    <w:p w:rsidR="00FF601F" w:rsidRPr="00FE5D42" w:rsidRDefault="00FF601F" w:rsidP="00FE5D42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E5D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при формировании </w:t>
      </w:r>
      <w:proofErr w:type="gramStart"/>
      <w:r w:rsidRPr="00FE5D42">
        <w:rPr>
          <w:rFonts w:ascii="Times New Roman" w:eastAsia="Calibri" w:hAnsi="Times New Roman" w:cs="Times New Roman"/>
          <w:sz w:val="24"/>
          <w:szCs w:val="24"/>
          <w:lang w:eastAsia="ar-SA"/>
        </w:rPr>
        <w:t>познавательных</w:t>
      </w:r>
      <w:proofErr w:type="gramEnd"/>
      <w:r w:rsidRPr="00FE5D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УУД, включать в уроки задания, развивающие умения устанавливать логические связи и делать умозаключения и выводы.</w:t>
      </w:r>
    </w:p>
    <w:p w:rsidR="00FF601F" w:rsidRPr="00FE5D42" w:rsidRDefault="00FF601F" w:rsidP="00FE5D42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601F" w:rsidRPr="00614718" w:rsidRDefault="00FF601F" w:rsidP="00FF601F">
      <w:pPr>
        <w:ind w:left="-567" w:firstLine="141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sectPr w:rsidR="00FF601F" w:rsidRPr="00614718" w:rsidSect="00F467A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F320C"/>
    <w:multiLevelType w:val="hybridMultilevel"/>
    <w:tmpl w:val="B6464BF4"/>
    <w:lvl w:ilvl="0" w:tplc="2E5853E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023"/>
    <w:rsid w:val="0006306C"/>
    <w:rsid w:val="000844D1"/>
    <w:rsid w:val="000C46AE"/>
    <w:rsid w:val="0019474A"/>
    <w:rsid w:val="002256CD"/>
    <w:rsid w:val="003A7146"/>
    <w:rsid w:val="00540CE3"/>
    <w:rsid w:val="00614718"/>
    <w:rsid w:val="00763023"/>
    <w:rsid w:val="007A549A"/>
    <w:rsid w:val="008451A5"/>
    <w:rsid w:val="00A177FD"/>
    <w:rsid w:val="00C50BEE"/>
    <w:rsid w:val="00F467A6"/>
    <w:rsid w:val="00FE5D42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rsid w:val="00FF60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FF6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9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Н.А.</dc:creator>
  <cp:keywords/>
  <dc:description/>
  <cp:lastModifiedBy>Щелкунова Н.А.</cp:lastModifiedBy>
  <cp:revision>9</cp:revision>
  <cp:lastPrinted>2014-05-26T11:24:00Z</cp:lastPrinted>
  <dcterms:created xsi:type="dcterms:W3CDTF">2014-05-16T05:15:00Z</dcterms:created>
  <dcterms:modified xsi:type="dcterms:W3CDTF">2014-05-26T11:29:00Z</dcterms:modified>
</cp:coreProperties>
</file>